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DFE" w:rsidRPr="00D76DFE" w:rsidRDefault="00D76DFE" w:rsidP="00D76DFE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D76DFE">
        <w:rPr>
          <w:b/>
          <w:sz w:val="28"/>
          <w:szCs w:val="28"/>
        </w:rPr>
        <w:t>Аннотация дисциплины</w:t>
      </w:r>
    </w:p>
    <w:p w:rsidR="00922264" w:rsidRPr="00D76DFE" w:rsidRDefault="00D76DFE" w:rsidP="00922264">
      <w:pPr>
        <w:contextualSpacing/>
        <w:jc w:val="center"/>
        <w:rPr>
          <w:b/>
          <w:bCs/>
          <w:sz w:val="28"/>
          <w:szCs w:val="28"/>
        </w:rPr>
      </w:pPr>
      <w:r w:rsidRPr="00D76DFE">
        <w:rPr>
          <w:b/>
          <w:bCs/>
          <w:sz w:val="28"/>
          <w:szCs w:val="28"/>
        </w:rPr>
        <w:t>«Конструкционные материалы ядерных и термоядерных реакторов</w:t>
      </w:r>
      <w:proofErr w:type="gramStart"/>
      <w:r w:rsidR="00A03481">
        <w:rPr>
          <w:b/>
          <w:bCs/>
          <w:sz w:val="28"/>
          <w:szCs w:val="28"/>
        </w:rPr>
        <w:t xml:space="preserve">. </w:t>
      </w:r>
      <w:proofErr w:type="gramEnd"/>
      <w:r w:rsidR="00A03481">
        <w:rPr>
          <w:b/>
          <w:bCs/>
          <w:sz w:val="28"/>
          <w:szCs w:val="28"/>
        </w:rPr>
        <w:t>Цирконий и его сплавы</w:t>
      </w:r>
      <w:r w:rsidRPr="00D76DFE">
        <w:rPr>
          <w:b/>
          <w:bCs/>
          <w:sz w:val="28"/>
          <w:szCs w:val="28"/>
        </w:rPr>
        <w:t>»</w:t>
      </w:r>
    </w:p>
    <w:p w:rsidR="0038341A" w:rsidRPr="00922264" w:rsidRDefault="0038341A" w:rsidP="00922264">
      <w:pPr>
        <w:pStyle w:val="a3"/>
        <w:spacing w:line="360" w:lineRule="auto"/>
        <w:ind w:firstLine="284"/>
        <w:contextualSpacing/>
        <w:jc w:val="both"/>
        <w:rPr>
          <w:szCs w:val="28"/>
        </w:rPr>
      </w:pPr>
      <w:r w:rsidRPr="00E3337E">
        <w:rPr>
          <w:b/>
          <w:i/>
          <w:sz w:val="28"/>
          <w:szCs w:val="28"/>
        </w:rPr>
        <w:t xml:space="preserve">Целью </w:t>
      </w:r>
      <w:r w:rsidRPr="00E3337E">
        <w:rPr>
          <w:sz w:val="28"/>
          <w:szCs w:val="28"/>
        </w:rPr>
        <w:t>освоения дисциплины «</w:t>
      </w:r>
      <w:r w:rsidR="00A03481" w:rsidRPr="00D76DFE">
        <w:rPr>
          <w:b/>
          <w:bCs/>
          <w:sz w:val="28"/>
          <w:szCs w:val="28"/>
        </w:rPr>
        <w:t>Конструкционные материалы ядерных и термоядерных реакторов</w:t>
      </w:r>
      <w:r w:rsidR="00A03481">
        <w:rPr>
          <w:b/>
          <w:bCs/>
          <w:sz w:val="28"/>
          <w:szCs w:val="28"/>
        </w:rPr>
        <w:t xml:space="preserve">. </w:t>
      </w:r>
      <w:r w:rsidR="00947710" w:rsidRPr="00947710">
        <w:rPr>
          <w:b/>
          <w:bCs/>
          <w:sz w:val="28"/>
          <w:szCs w:val="28"/>
        </w:rPr>
        <w:t>Цирконий и его сплавы</w:t>
      </w:r>
      <w:r w:rsidR="00922264">
        <w:rPr>
          <w:b/>
          <w:bCs/>
        </w:rPr>
        <w:t xml:space="preserve">» </w:t>
      </w:r>
      <w:r w:rsidRPr="00E3337E">
        <w:rPr>
          <w:sz w:val="28"/>
          <w:szCs w:val="28"/>
        </w:rPr>
        <w:t xml:space="preserve">является совершенствование профессионального образования и усвоение аспирантами систематизированных знаний, умений и навыков в области </w:t>
      </w:r>
      <w:r w:rsidR="00922264">
        <w:rPr>
          <w:sz w:val="28"/>
          <w:szCs w:val="28"/>
        </w:rPr>
        <w:t>материаловедения циркония и циркониевых сплавов, применяющихся в активной зоне реакторов на тепловых нейтронах.</w:t>
      </w:r>
      <w:r w:rsidRPr="00E3337E">
        <w:rPr>
          <w:sz w:val="28"/>
          <w:szCs w:val="28"/>
        </w:rPr>
        <w:t xml:space="preserve"> Для достижения поставленной  цели в ходе изучения, дисциплины изучаются </w:t>
      </w:r>
      <w:r w:rsidR="00922264" w:rsidRPr="00922264">
        <w:rPr>
          <w:sz w:val="28"/>
          <w:szCs w:val="28"/>
        </w:rPr>
        <w:t>свойства нелегированного циркония, обосновано легирование с точки зрения повышения технологических и эксплуатационных характеристик изделий, рассмотрены промышленные циркониевые сплавы, их свойства и структурные особенности, а также поведение эти</w:t>
      </w:r>
      <w:r w:rsidR="00922264">
        <w:rPr>
          <w:sz w:val="28"/>
          <w:szCs w:val="28"/>
        </w:rPr>
        <w:t>х сплавов и изделий в реакторах</w:t>
      </w:r>
      <w:r w:rsidR="001C6A68">
        <w:rPr>
          <w:sz w:val="28"/>
          <w:szCs w:val="28"/>
        </w:rPr>
        <w:t xml:space="preserve"> и в условиях проектных аварий</w:t>
      </w:r>
      <w:r w:rsidR="00922264">
        <w:rPr>
          <w:sz w:val="28"/>
          <w:szCs w:val="28"/>
        </w:rPr>
        <w:t>.</w:t>
      </w:r>
    </w:p>
    <w:p w:rsidR="0038341A" w:rsidRPr="00344089" w:rsidRDefault="0038341A" w:rsidP="009222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44089">
        <w:rPr>
          <w:bCs/>
          <w:sz w:val="28"/>
          <w:szCs w:val="28"/>
        </w:rPr>
        <w:t xml:space="preserve">В </w:t>
      </w:r>
      <w:r w:rsidRPr="00344089">
        <w:rPr>
          <w:sz w:val="28"/>
          <w:szCs w:val="28"/>
        </w:rPr>
        <w:t>результате теоретического изучения дисциплины аспирант должен</w:t>
      </w:r>
    </w:p>
    <w:p w:rsidR="0038341A" w:rsidRPr="00922264" w:rsidRDefault="0038341A" w:rsidP="0038341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x-none"/>
        </w:rPr>
      </w:pPr>
      <w:r w:rsidRPr="00344089">
        <w:rPr>
          <w:b/>
          <w:bCs/>
          <w:i/>
          <w:sz w:val="28"/>
          <w:szCs w:val="28"/>
        </w:rPr>
        <w:t>знать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color w:val="000000"/>
          <w:sz w:val="28"/>
          <w:szCs w:val="28"/>
          <w:lang w:eastAsia="x-none"/>
        </w:rPr>
        <w:t xml:space="preserve"> </w:t>
      </w:r>
      <w:r w:rsidR="00922264">
        <w:rPr>
          <w:color w:val="000000"/>
          <w:sz w:val="28"/>
          <w:szCs w:val="28"/>
          <w:lang w:eastAsia="x-none"/>
        </w:rPr>
        <w:t>промышленные циркониевые сплавы и их свойства, коррозию и гидрирование циркония и его сплавов, а также поведение циркониевых сплавов и изделий под облучением;</w:t>
      </w:r>
    </w:p>
    <w:p w:rsidR="0038341A" w:rsidRPr="00344089" w:rsidRDefault="0038341A" w:rsidP="0038341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44089">
        <w:rPr>
          <w:b/>
          <w:bCs/>
          <w:i/>
          <w:sz w:val="28"/>
          <w:szCs w:val="28"/>
        </w:rPr>
        <w:t>уметь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sz w:val="28"/>
          <w:szCs w:val="28"/>
        </w:rPr>
        <w:t xml:space="preserve"> </w:t>
      </w:r>
      <w:r w:rsidR="00922264">
        <w:rPr>
          <w:sz w:val="28"/>
          <w:szCs w:val="28"/>
        </w:rPr>
        <w:t>обосновывать влияние примесей и легирующих</w:t>
      </w:r>
      <w:r w:rsidR="001C6A68">
        <w:rPr>
          <w:sz w:val="28"/>
          <w:szCs w:val="28"/>
        </w:rPr>
        <w:t xml:space="preserve"> элементов циркониевых сплавов, на свойства изделий, </w:t>
      </w:r>
      <w:r w:rsidR="00922264">
        <w:rPr>
          <w:sz w:val="28"/>
          <w:szCs w:val="28"/>
        </w:rPr>
        <w:t xml:space="preserve"> </w:t>
      </w:r>
      <w:r w:rsidR="001C6A68">
        <w:rPr>
          <w:sz w:val="28"/>
          <w:szCs w:val="28"/>
        </w:rPr>
        <w:t>в том числе и в условиях реакторного облучения;</w:t>
      </w:r>
    </w:p>
    <w:p w:rsidR="001C6A68" w:rsidRDefault="0038341A" w:rsidP="0038341A">
      <w:pPr>
        <w:spacing w:line="360" w:lineRule="auto"/>
        <w:ind w:firstLine="709"/>
        <w:jc w:val="both"/>
        <w:rPr>
          <w:sz w:val="28"/>
          <w:szCs w:val="28"/>
        </w:rPr>
      </w:pPr>
      <w:r w:rsidRPr="00344089">
        <w:rPr>
          <w:b/>
          <w:bCs/>
          <w:i/>
          <w:sz w:val="28"/>
          <w:szCs w:val="28"/>
        </w:rPr>
        <w:t>владеть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sz w:val="28"/>
          <w:szCs w:val="28"/>
        </w:rPr>
        <w:t xml:space="preserve"> </w:t>
      </w:r>
      <w:r w:rsidR="001C6A68">
        <w:rPr>
          <w:sz w:val="28"/>
          <w:szCs w:val="28"/>
        </w:rPr>
        <w:t xml:space="preserve">основными требованиями, предъявляемыми к </w:t>
      </w:r>
      <w:proofErr w:type="gramStart"/>
      <w:r w:rsidR="001C6A68">
        <w:rPr>
          <w:sz w:val="28"/>
          <w:szCs w:val="28"/>
        </w:rPr>
        <w:t>циркониевым</w:t>
      </w:r>
      <w:proofErr w:type="gramEnd"/>
      <w:r w:rsidR="001C6A68">
        <w:rPr>
          <w:sz w:val="28"/>
          <w:szCs w:val="28"/>
        </w:rPr>
        <w:t xml:space="preserve"> компл</w:t>
      </w:r>
      <w:r w:rsidR="00326931">
        <w:rPr>
          <w:sz w:val="28"/>
          <w:szCs w:val="28"/>
        </w:rPr>
        <w:t>ектующим активных зон, механизмами</w:t>
      </w:r>
      <w:r w:rsidR="001C6A68">
        <w:rPr>
          <w:sz w:val="28"/>
          <w:szCs w:val="28"/>
        </w:rPr>
        <w:t xml:space="preserve"> коррозии и гидрирования циркониевых сплавов</w:t>
      </w:r>
      <w:r w:rsidR="00326931">
        <w:rPr>
          <w:sz w:val="28"/>
          <w:szCs w:val="28"/>
        </w:rPr>
        <w:t>, структурными изменениями в циркониевых сплавах под облучением и взаимосвязью их со свойствами изделий.</w:t>
      </w:r>
    </w:p>
    <w:p w:rsidR="00AB29A9" w:rsidRDefault="00A03481"/>
    <w:sectPr w:rsidR="00AB2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1A"/>
    <w:rsid w:val="001C6A68"/>
    <w:rsid w:val="00326931"/>
    <w:rsid w:val="0038341A"/>
    <w:rsid w:val="005912B8"/>
    <w:rsid w:val="00864597"/>
    <w:rsid w:val="00922264"/>
    <w:rsid w:val="00947710"/>
    <w:rsid w:val="00A03481"/>
    <w:rsid w:val="00AD352A"/>
    <w:rsid w:val="00D7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264"/>
    <w:pPr>
      <w:spacing w:before="100" w:beforeAutospacing="1" w:after="100" w:afterAutospacing="1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264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5</cp:revision>
  <cp:lastPrinted>2021-07-19T13:04:00Z</cp:lastPrinted>
  <dcterms:created xsi:type="dcterms:W3CDTF">2021-07-19T13:42:00Z</dcterms:created>
  <dcterms:modified xsi:type="dcterms:W3CDTF">2022-07-04T08:55:00Z</dcterms:modified>
</cp:coreProperties>
</file>